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Cambi di profilo professionale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modifica del profilo professionale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sulla mobilita' interna del personale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