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somministrazione di alimenti e bevande nell'ambito di altre attivita' quali sale da ballo, locali notturni, stabilimenti balneari, impianti sportivi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(SCIA)per la somministrazione di alimenti e bevande nell'ambito di altre attivita' quali sale da ballo, locali notturni, stabilimenti balneari, impianti sportivi.</w:t>
            </w:r>
          </w:p>
          <w:p>
            <w:pPr>
              <w:jc w:val="both"/>
            </w:pPr>
            <w:r>
              <w:rPr>
                <w:rFonts w:ascii="Times New Roman" w:hAnsi="Times New Roman"/>
                <w:sz w:val="22"/>
                <w:szCs w:val="22"/>
              </w:rPr>
              <w:t xml:space="preserve">Per l'attivita' di somministrazione di alimenti e bevande annessa ad altra attivita' prevalente si intende quella svolta congiuntamente ad attivita' di spettacolo, trattenimento e svago, in sale da ballo, sale da gioco, locali notturni, stabilimenti balneari, impianti sportivi, cinema, teatri e altri esercizi similari, nonche' in tutti i casi in cui l'attivita' di somministrazione e' esercitata all'interno di strutture di servizio ed e' in ogni caso ad esse funzionalmente e logisticamente collegata a condizione che alla somministrazione di alimenti e bevande non sia riservata una superficie prevalente rispetto a quella in cui e' svolta l'attivita' cui e' funzionalmente e logisticamente collegata.</w:t>
            </w:r>
          </w:p>
          <w:p>
            <w:pPr>
              <w:jc w:val="both"/>
            </w:pPr>
            <w:r>
              <w:rPr>
                <w:rFonts w:ascii="Times New Roman" w:hAnsi="Times New Roman"/>
                <w:sz w:val="22"/>
                <w:szCs w:val="22"/>
              </w:rPr>
              <w:t xml:space="preserve">L'attivita' di somministrazione annessa ad altra attivita' prevalente non e' soggetta all'attivita' di programmazione comunale ed e' pertanto soggetta al deposito di una SCIA al SUAP competente per territorio.</w:t>
            </w:r>
          </w:p>
          <w:p>
            <w:pPr>
              <w:jc w:val="both"/>
            </w:pPr>
            <w:r>
              <w:rPr>
                <w:rFonts w:ascii="Times New Roman" w:hAnsi="Times New Roman"/>
                <w:sz w:val="22"/>
                <w:szCs w:val="22"/>
              </w:rPr>
              <w:t xml:space="preserve">L'attivita' e' soggetta inoltre al deposito direttamente al SUAP competente di una notifica sanitaria in cui sono dichiarati i requisiti igienico- sanitari previsti per la specifica attivita' del settore alimentare.</w:t>
            </w:r>
          </w:p>
          <w:p>
            <w:pPr>
              <w:jc w:val="both"/>
            </w:pPr>
            <w:r>
              <w:rPr>
                <w:rFonts w:ascii="Times New Roman" w:hAnsi="Times New Roman"/>
                <w:sz w:val="22"/>
                <w:szCs w:val="22"/>
              </w:rPr>
              <w:t xml:space="preserve">Il SUAP inoltra la notifica all'Azienda USL la quale provvede all'inserimento dell'attivita' nell'anagrafe delle Registrazioni ed effettua il controllo sulla completezza della notifica e sulla veridicita' delle dichiarazioni ivi contenute.</w:t>
            </w:r>
          </w:p>
          <w:p>
            <w:pPr>
              <w:jc w:val="both"/>
            </w:pPr>
            <w:r>
              <w:rPr>
                <w:rFonts w:ascii="Times New Roman" w:hAnsi="Times New Roman"/>
                <w:sz w:val="22"/>
                <w:szCs w:val="22"/>
              </w:rPr>
              <w:t xml:space="preserve">L'attivita' di somministrazione e', infatti, soggetta a un obbligo di registrazione presso il Dipartimento di Sanita' Pubblica dell'Azienda USL competente per territorio. Si tratta di un adempimento imposto dalla disciplina comunitaria sull'igiene degli alimenti e dei prodotti di origine animale (Reg. CE n. 852/2004).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