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Patrimonio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Concessioni canali demaniali irrigui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per la concessione provvisoria o nulla osta per l'esecuzione di attivita' nei canali demaniali artificiali irrigui. Tali attivita' possono essere quelle di scarichi di acque nella canalizzazione consorziale, di costruzione di ponticelli e coperture sulla canalizzazione consorziale, di copertura di un tratto della canalizzazione consorziale o per l'attraversamento od il passaggio, con condotte delle canalizzazioni o dei terreni di pertinenza consorziale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Patrimonio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Patrimonio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 Regolamento per la gestione dei beni demaniali o, in alternativa, entro 90 giorni.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