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aggiornamento albo scrutatori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, relativamente all'aggiornamento albo scrutatori.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Procedimento di aggiornamento dell'albo degli scrutatori di seggio elettorale.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Su articola in due fasi: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richiesta di iscrizione all'albo entro il 30 novembre di ogni anno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richiesta di cancellazione dall'albo entro il 30 dicembre di ogni anno: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Una volta accertati i requisiti di iscrizioni ed esaminate le domande di cancellazione, si procede all'aggiornamento dell'albo.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361/1957 - Testo unico norme per l'elezione della Camera - L. 53/1990 - Misure urgenti atte a garantire maggiore efficienza al procedimento elettorale - L. 120/1999 - Disposizioni in materia di elezione delgi organi degli enti locali, nonche' disposizioni sugli adempimenti in materia elettorale - L. 270/2005 - Modifiche alle norme per l'elezione della Camera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il 15 gennaio di ogni anno viene depositato in Segreteria del Comune l'albo aggiornato.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aggiornamento dell'albo.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