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Realizzazione di pertinenze - Autorizzazione (PdC) /silenzio-assenso ai sensi dell'art. 20 del d.p.r. 380/2001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negli interventi pertinenziali che le norme tecniche degli strumenti urbanistici, in relazione alla zonizzazione e al pregio ambientale e paesaggistico delle aree, qualifichi non come interventi di nuova costruzione, ovvero che comportino la realizzazione di un volume superiore al 20% del volume dell'edificio principale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D.Lgs. 222/2016 - Individuazione di procedimenti oggetto di autorizzazione, silenzio-assenso e comunicazione e di definizione dei regimi amministrativi applicabili a determinate attivita' e procedimenti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Termini intermedi che sospendono o interrompono il procedimento: sospensione per integrazione documentale e valutazioni tecniche: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90 giorni senza sospensione o interruzione dei termini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