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Realizzazione, connessione e esercizio di impianti di produzione di energia elettrica da fonti rinnovabili, soggetti alla previsione dell'art. 6, comma 11, D. Lgs. 28/2011 e di unita' di microgenerazione, come definita dall'art. 2, comma 1, lett. e), del D.lgs 20/2007 -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comunicazione per la realizzazione, connessione e esercizio di impianti di produzione di energia elettrica da fonti rinnovabili, soggetti alla previsione dell'art. 6, comma 11, D. Lgs. 28/2011 e di unita' di microgenerazione, come definita dall'art. 2, comma 1, lett. e), del D.lgs 20/2007</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28/2011 - Attuazione della direttiva 2009/28/CE sulla promozione dell'uso dell'energia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