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Comunicazione di fine lavori - Comunicazione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comunicazione di fine lavori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D.P.R. 380/2001 - Testo Unico delle disposizioni legislative e regolamentari in materia edilizia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CIL non costituisce provvedimento tacito direttamente impugnabile.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