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Cultura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per manifestazioni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nell'erogazione di contributi a soggetti pubblici e privati che intendono promuovere iniziative e manifestazioni in ambito culturale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gironi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