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Riconoscimento di benefici connessi all'invalidita' civile per il personale e all'invalidita' derivante da cause di servizio, nonche' da riconoscimento di inabilita' a svolgere attivita' lavorativa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riconoscere i benefici connessi all'invalidita' civile per il personale e all'invalidita' derivante da cause di servizio, nonche' da riconoscimento di inabilita' a svolgere attivita' lavorativa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