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commercio di prodotti agricoli e zootecnici, mangimi, prodotti di origine minerale e chimico industriali destinati all'alimentazione animale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commercio di prodotti agricoli e zootecnici, mangimi, prodotti di origine minerale e chimico industriali destinati all'alimentazione animale.</w:t>
            </w:r>
          </w:p>
          <w:p>
            <w:pPr>
              <w:jc w:val="both"/>
            </w:pPr>
            <w:r>
              <w:rPr>
                <w:rFonts w:ascii="Times New Roman" w:hAnsi="Times New Roman"/>
                <w:sz w:val="22"/>
                <w:szCs w:val="22"/>
              </w:rPr>
              <w:t xml:space="preserve">La vendita al minuto di prodotti agricoli e zootecnici, mangimi, prodotti di origine minerale e chimico industriali, comunque destinati alla alimentazione animale, puo' essere realizzata avviando un esercizio di vicinato o media o grande struttura di vendita, oppure in attivita' commerciale gia' avviata.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Nel primo caso occorre inviare al SUAP:</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la modulistica richiesta per l'esercizio di vicinato o per la media o grande struttura;</w:t>
            </w:r>
          </w:p>
          <w:p>
            <w:pPr>
              <w:jc w:val="both"/>
            </w:pPr>
            <w:r>
              <w:rPr>
                <w:rFonts w:ascii="Times New Roman" w:hAnsi="Times New Roman"/>
                <w:sz w:val="22"/>
                <w:szCs w:val="22"/>
              </w:rPr>
              <w:t xml:space="preserve"> la Segnalazione Certificata di Inizio Attivita' per la vendita al minuto di prodotti agricoli e zootecnici, mangimi, prodotti di origine minerale e chimico industriali destinati alla alimentazione animale, che sara' trasmessa a cura del SUAP all'autorita' competente (Regione o delegata).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In caso di attivita' commerciale gia' avviata, sara' da trasmettere al SUAP la sola SCIA per la vendita al minuto di prodotti agricoli e zootecnici, mangimi, prodotti di origine minerale e chimico industriali destinati alla alimentazione animale, che sara' trasmessa a cura del SUAP all'autorita' competente (Regione o delegata).</w:t>
            </w:r>
          </w:p>
          <w:p>
            <w:pPr>
              <w:jc w:val="both"/>
            </w:pPr>
            <w:r>
              <w:rPr>
                <w:rFonts w:ascii="Times New Roman" w:hAnsi="Times New Roman"/>
                <w:sz w:val="22"/>
                <w:szCs w:val="22"/>
              </w:rPr>
              <w:t xml:space="preserve">La segnalazione ha valore di richiesta di registrazione ai sensi del Regolamento CE 12 gennaio 2005 n. 183.</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In caso di depositi di fitofarmaci e/o di concimi chimici a base di nitrati e/o fosfati con quantitativi in massa superiori a 50.000 kg, deve essere presentata, in allegato alla SCIA unica, la SCIA di prevenzione incendi, che e' trasmesso a cura del SUAP ai Vigili del Fuoco.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82/2005 - Codice dell'amministrazione digitale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di cui all'art. 31, commi 1, 2 e 3 del decreto legislativo 2 luglio 2010, n. 104</w:t>
            </w:r>
          </w:p>
          <w:p>
            <w:pPr>
              <w:jc w:val="both"/>
            </w:pPr>
            <w:r>
              <w:rPr>
                <w:rFonts w:ascii="Times New Roman" w:hAnsi="Times New Roman"/>
                <w:sz w:val="22"/>
                <w:szCs w:val="22"/>
              </w:rPr>
              <w:t xml:space="preserve">- Tutela amministrativa: partecipazione al procedimento, istanza di autotutela, ricorsi amministrativi (gerarchico, in opposizione, straordinario al Capo dello Stato), intervento da parte del titolare del potere sostitutivo, indennizzo da ritardo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