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Pubblica sicurezza: istruttore / direttore di tiro a segno -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di autorizzazione per istruttore / direttore di tiro a segno - Pubblica sicurezza.</w:t>
            </w:r>
          </w:p>
          <w:p>
            <w:pPr>
              <w:jc w:val="both"/>
            </w:pPr>
            <w:r>
              <w:rPr>
                <w:rFonts w:ascii="Times New Roman" w:hAnsi="Times New Roman"/>
                <w:sz w:val="22"/>
                <w:szCs w:val="22"/>
              </w:rPr>
              <w:t xml:space="preserve">Per svolgere attivita' di istruttore di tiro e direttore di tiro occorre chiedere al Comune apposita licenza che viene rilasciata, solo ed in via esclusiva, a favore dei tesserati dell'Unione Italiana Tiro a Segno (in sigla U.I.T.S.) ed e' da ritenersi valida non solo nella sede in cui esercita l'iscritto, ma in tutto il territorio nazionale. Per far valere il titolo in altre Sezioni dovra' comunque sussistere un accordo con il Presidente della Sezione ospitante.</w:t>
            </w:r>
          </w:p>
          <w:p>
            <w:pPr>
              <w:jc w:val="both"/>
            </w:pPr>
            <w:r>
              <w:rPr>
                <w:rFonts w:ascii="Times New Roman" w:hAnsi="Times New Roman"/>
                <w:sz w:val="22"/>
                <w:szCs w:val="22"/>
              </w:rPr>
              <w:t xml:space="preserve">Il direttore di tiro e' quella figura che ha il compito di sovrintendere - controllando e disponendo - alle attivita' effettuate durante lo svolgimento delle esercitazioni; deve dunque far osservare le norme di sicurezza in relazione al maneggio armi e ha quindi potesta' decisionale. E' responsabile penalmente e civilmente in caso di incidente (responsabilita' oggettiva).</w:t>
            </w:r>
          </w:p>
          <w:p>
            <w:pPr>
              <w:jc w:val="both"/>
            </w:pPr>
            <w:r>
              <w:rPr>
                <w:rFonts w:ascii="Times New Roman" w:hAnsi="Times New Roman"/>
                <w:sz w:val="22"/>
                <w:szCs w:val="22"/>
              </w:rPr>
              <w:t xml:space="preserve">L'istruttore e' un soggetto che per prassi e' riconosciuto come un tecnico esperto in grado di offrire, insegnando, un corretto uso delle armi in relazione all'attivita' svolta; tale capacita' viene riconosciuta al soggetto in virtu' del bagaglio di esperienza acquisita o per aver partecipato a corsi specifici.</w:t>
            </w:r>
          </w:p>
          <w:p>
            <w:pPr>
              <w:jc w:val="both"/>
            </w:pPr>
            <w:r>
              <w:rPr>
                <w:rFonts w:ascii="Times New Roman" w:hAnsi="Times New Roman"/>
                <w:sz w:val="22"/>
                <w:szCs w:val="22"/>
              </w:rPr>
              <w:t xml:space="preserve">La licenza, a norma dell'articolo 13 del T.U.L.P.S., ha validita' TRIENNALE, computati secondo il calendario comune, con decorrenza dal giorno del rilascio (art. modificato dalla lettera a) del comma 1 dell'art. 13 del D.L. 09.02.2012, nÂ? 5, convertito con L. 04.04.2012, nÂ? 35).</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D.Lgs. 59/2010 - D.P.R. 160/2010 - Regolamento per la semplificazione e il riordino della disciplina sul SUAP - D.Lgs. 222/2016 - Regolamento SUAP - D.Lgs. 112/1998; articolo 31 della Legge 18.04.1975, nÃ??Ã?Â? 110</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