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appalto di lavori di importo pari o superiore a 1.000.000 di euro mediante il sistema della procedura aperta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nell' affidamento degli appalti di lavori di importo pari o superiore a 1.000.000 di euro mediante il sistema della procedura aperta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 disciplinare di gara e dal D.Lgs 50/2016.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 di affidamento del contratto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