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Realizzazione di infrastrutture e impianti - Autorizzazione (PdC) /silenzio-assenso ai sensi dell'art. 20 del d.p.r. 380/ 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realizzazione di infrastrutture ed impianti, anche per i pubblici servizi, che comporti la trasformazione in via permanente di suolo inedificato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