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Progetto Operativo degli Interventi di Bonifica: approvazione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 'approvazione del Progetto Operativo degli Interventi di Bonifica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152/2006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Termini previsti dall'art. 242 del D.lgs. 152/2006 al 7/4/2012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Previa convocazione della conferenza di servizi, i termini per l'approvazione sono di: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30 gg. per il Piano di Caratterizzazione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60 gg. per l'Analisi di Rischio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60 gg. per il Progetto di Bonifica dalla presentazione della documentazione.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