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Amministratori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Consiglio Comunale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Consiglio comunale e commissioni consiliari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Spese che impegnano i bilanci per gli esercizi successivi, escluse quelle relative alle locazioni di immobili ed alla somministrazione e fornitura di beni e servizi a carattere continuativo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Autorizzazione a spese che impegnano i bilanci per gli esercizi successivi, escluse quelle relative alle locazioni di immobili ed alla somministrazione e fornitura di beni e servizi a carattere continuativo.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Amministratori SERVIZIO Consiglio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Consiglio comunale e commissioni consiliari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Consiglio comunale e commissioni consiliari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deliberazione C.C.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Ricorso entro i termini indicati nel provvedimento da impugnare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12/06/2020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