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Elaborazione e definizione di programmi, relazioni previsionali e programmatiche, piani finanziari, programmi triennali ed elenco annuale dei lavori pubblici, bilanci annuali e pluriennali e relative variazioni, rendiconto, piani territoriali ed urbanistici, programmi annuali e pluriennali per la loro attuazione, eventuali deroghe ad essi, pareri da rendere per dette materie.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entro il 31 dicembre e comunque prima dell'approvazione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amministrativa: istanza di autotutela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Strumenti di tutela giurisdizionali: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