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Certificato destinazione 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redazione di un documento che individua, per ogni immobile richiesto, la disciplina urbanistica -edilizia comunale e provinciale applicabile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380/2001 - Testo Unico delle disposizioni legislative e regolamentari in materia edilizia - D.P.R. 642/1972 - Disciplina imposta di bollo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espresso e motivato: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