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Richieste accertamento con adesione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contribuente, al quale sia stato notificato avviso di accertamento avente per oggetto aree edificabili, puo' formulare, prima dellimpugnazione dell'atto, richiesta di accertamento con adesione in carta libera.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L'accertamento con adesione presuppone la presenza di materia concordabile e quindi di elementi di fatto suscettibili di apprezzamento valutativo: oggetto dell'accertamento con adesione puo' essere solo il valore delle aree edificabili accertato. Esulano dal campo applicativo dell'istituto le questioni cossiddette "di diritto" e tutte le fattispecie nelle quali l'obbligazione tributaria e' determinatabile sulla base di elementi certi.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 regolamento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 precisa che la domanda di accertamento con adesione non fa venire meno la possibilita' di impugnare l'avviso di accertamento avanti la Commissione Tributaria Provinciale nei termini di legge.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L'impugnazione dell'avviso, successiva alla presentazione della domanda di accertamento con adesione, comporta rinuncia alla richiesta di definizione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