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 amministrativi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amministrativo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Contrassegno per veicoli esclusivamente elettrici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titolari di veicoli esclusivamente elettrici possono essere autorizzati a circolare in ZTL, nel rispetto della segnaletica stradale senza limiti di orario (h24) e a sostare gratuitamente nelle zone a pagamento.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Tali benefici possono essere conseguiti attraverso il rilascio, su istanza di parte, del contrassegno per i veicoli esclusivamente elettrici.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La descrizione di questo processo si ricava dalla declinazione della funzione istituzionale a cui il processo e' correlato, ed e' contenuta nel Piano Esecutivo di Gestione (PEG/PDO) dell'Ente o in altri documenti analoghi, tra gli obiettivi di funzionamento.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Servizi amministrativi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amministrativo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