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 e tempo libero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Contributi ordinari in denaro a sostegno dell'attivita' ordinaria del privato, dell'ente o dell'associazione richiedente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contributi ordinari in denaro a sostegno dell'attivita' ordinaria del privato, dell'ente o dell'associazione richiedente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sovvenzioni, contributi, sussidi, ausili finanziari e altri vantaggi economici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