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Piano diritto allo Studio e programmazione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Contributo a istituti scolastici paritari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nell'assegnazione del contributo a istituti scolastici paritari che svolgono servizio scolastico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Legge regionale - L. 62/2000 - Legge 296/2006 - Legge sulla parita' scolastica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AMMINISTRATIVO SERVIZIO SERVIZIO AMMINISTRATIVO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Piano diritto allo Studio e programmazione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Ferri Barbara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Piano diritto allo Studio e programmazione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Entro 30 giorni dal termine per la presentazione dell'istanza stabilito dall'Ente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determinazione dirigenziale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