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Ristrutturazione edilizia (cosiddetta "pesante" ) - Autorizzazione PdC / silenzio-assenso ai sensi dell'art. 20, d.p.r. 380/ 2001 e SCIA alternativa alla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negli interventi di ristrutturazione edilizia che portino ad un organismo edilizio in tutto o in parte diverso dal precedente che comportino modifiche della volumetria complessiva degli edifici o dei prospetti ovvero che, limitatamente agli immobili compresi nelle zone omogenee A, comportino mutamenti urbanisticamente rilevanti della destinazione d'uso. Nel caso di presentazione della SCIA alternativa alla autorizzazione, l'istanza e' presentata 30 giorni prima dell'avvio dei lavori.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Legge regionale - Regolamento Edilizio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con provvedimento espresso: 90 giorni</w:t>
            </w:r>
          </w:p>
          <w:p>
            <w:pPr>
              <w:jc w:val="both"/>
            </w:pPr>
            <w:r>
              <w:rPr>
                <w:rFonts w:ascii="Times New Roman" w:hAnsi="Times New Roman"/>
                <w:sz w:val="22"/>
                <w:szCs w:val="22"/>
              </w:rPr>
              <w:t xml:space="preserve">- In caso di SCIA l'attivita' puo' essere avviata immediatamente. Entro 30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endo-procedimentali rilevanti: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 in caso di SCIA</w:t>
            </w:r>
          </w:p>
          <w:p>
            <w:pPr>
              <w:jc w:val="both"/>
            </w:pPr>
            <w:r>
              <w:rPr>
                <w:rFonts w:ascii="Times New Roman" w:hAnsi="Times New Roman"/>
                <w:sz w:val="22"/>
                <w:szCs w:val="22"/>
              </w:rPr>
              <w:t xml:space="preserve">in alternativa</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 Provvedimento espresso e motivato, PdC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