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Relazione a strutture ultimate delle opere in conglomerato cementizio armato normale, precompresso e a struttura metallica - Comunicazione asseverata oltre a attivita' edilizia libera.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comunicazione per relazione a strutture ultimate delle opere in conglomerato cementizio armato normale, precompresso e a struttura metallica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D.P.R. 380/2001 - Testo Unico delle disposizioni legislative e regolamentari in materia edilizia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COMUNICAZIONE non costituisce provvedimento tacito direttamente impugnabile.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